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>
        <w:rPr>
          <w:b/>
          <w:sz w:val="22"/>
          <w:szCs w:val="22"/>
        </w:rPr>
        <w:t xml:space="preserve">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участия в «LV</w:t>
      </w: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 Зимней Школе ПИЯФ по физике»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г. Гатчина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</w:t>
      </w:r>
      <w:r>
        <w:rPr>
          <w:b/>
          <w:sz w:val="22"/>
          <w:szCs w:val="22"/>
        </w:rPr>
        <w:t xml:space="preserve">   «</w:t>
      </w:r>
      <w:r>
        <w:rPr>
          <w:b/>
          <w:sz w:val="22"/>
          <w:szCs w:val="22"/>
        </w:rPr>
        <w:t xml:space="preserve">    »</w:t>
      </w:r>
      <w:r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г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(НИЦ «Курчатовский институт»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ПИЯФ)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именуемое</w:t>
      </w:r>
      <w:r>
        <w:rPr>
          <w:sz w:val="22"/>
          <w:szCs w:val="22"/>
        </w:rPr>
        <w:t xml:space="preserve">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Владимировича, действующего на основании доверенности № </w:t>
      </w:r>
      <w:r>
        <w:rPr>
          <w:sz w:val="22"/>
          <w:szCs w:val="22"/>
        </w:rPr>
        <w:t xml:space="preserve">2/</w:t>
      </w:r>
      <w:r>
        <w:rPr>
          <w:sz w:val="22"/>
          <w:szCs w:val="22"/>
        </w:rPr>
        <w:t xml:space="preserve">24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9.12.2023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с одной стороны, и  </w:t>
      </w:r>
      <w:r>
        <w:rPr>
          <w:color w:val="ff0000"/>
          <w:sz w:val="22"/>
          <w:szCs w:val="22"/>
        </w:rPr>
        <w:t xml:space="preserve">Наименование организации,</w:t>
      </w:r>
      <w:r>
        <w:rPr>
          <w:sz w:val="22"/>
          <w:szCs w:val="22"/>
        </w:rPr>
        <w:t xml:space="preserve">  в лице</w:t>
      </w:r>
      <w:r>
        <w:rPr>
          <w:color w:val="ff0000"/>
          <w:sz w:val="22"/>
          <w:szCs w:val="22"/>
        </w:rPr>
        <w:t xml:space="preserve"> должность, ФИО</w:t>
      </w:r>
      <w:r>
        <w:rPr>
          <w:sz w:val="22"/>
          <w:szCs w:val="22"/>
        </w:rPr>
        <w:t xml:space="preserve">, действующего на основании </w:t>
      </w:r>
      <w:r>
        <w:rPr>
          <w:color w:val="ff0000"/>
          <w:sz w:val="22"/>
          <w:szCs w:val="22"/>
        </w:rPr>
        <w:t xml:space="preserve">Устава/доверенности от №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«Участник», с другой стороны, заключили настоящий договор 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709"/>
        </w:tabs>
        <w:spacing/>
        <w:ind w:firstLine="340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принимает на себя обязательства предоставить Участнику услуги по обеспечению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участия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</w:rPr>
        <w:t xml:space="preserve">V</w:t>
      </w: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(далее – Школа)</w:t>
      </w:r>
      <w:r>
        <w:rPr>
          <w:b/>
          <w:sz w:val="22"/>
          <w:szCs w:val="22"/>
        </w:rPr>
        <w:t xml:space="preserve">,</w:t>
      </w:r>
      <w:r>
        <w:rPr>
          <w:sz w:val="22"/>
          <w:szCs w:val="22"/>
        </w:rPr>
        <w:t xml:space="preserve"> а Участник 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предоставленные ему Организатором услуги, включающие: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оплата проживания с учетом скидки Организатора;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76"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все мероприятия, оговоренные программой школы, связанные с </w:t>
      </w:r>
      <w:r>
        <w:rPr>
          <w:sz w:val="22"/>
          <w:szCs w:val="22"/>
        </w:rPr>
        <w:t xml:space="preserve">пребыванием </w:t>
      </w:r>
      <w:r>
        <w:rPr>
          <w:sz w:val="22"/>
          <w:szCs w:val="22"/>
        </w:rPr>
        <w:t xml:space="preserve">представителей </w:t>
      </w:r>
      <w:r>
        <w:rPr>
          <w:sz w:val="22"/>
          <w:szCs w:val="22"/>
        </w:rPr>
        <w:t xml:space="preserve">Участника на школе</w:t>
      </w:r>
      <w:r>
        <w:rPr>
          <w:sz w:val="22"/>
          <w:szCs w:val="22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426"/>
        </w:tabs>
        <w:spacing/>
        <w:ind w:hanging="425"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bookmarkStart w:id="0" w:name="_GoBack"/>
      <w:r/>
      <w:bookmarkEnd w:id="0"/>
      <w:r>
        <w:rPr>
          <w:sz w:val="22"/>
          <w:szCs w:val="22"/>
        </w:rPr>
        <w:t xml:space="preserve">предоставление информационных материалов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spacing/>
        <w:ind/>
        <w:rPr>
          <w:b/>
          <w:sz w:val="22"/>
          <w:szCs w:val="22"/>
        </w:rPr>
      </w:pPr>
      <w:r>
        <w:rPr>
          <w:sz w:val="22"/>
          <w:szCs w:val="22"/>
        </w:rPr>
        <w:t xml:space="preserve">Место </w:t>
      </w:r>
      <w:r>
        <w:rPr>
          <w:sz w:val="22"/>
          <w:szCs w:val="22"/>
        </w:rPr>
        <w:t xml:space="preserve">проведения указано на сайте школы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hepd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pnpi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spb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ru</w:t>
      </w:r>
      <w:r>
        <w:rPr>
          <w:b/>
          <w:sz w:val="22"/>
          <w:szCs w:val="22"/>
        </w:rPr>
        <w:t xml:space="preserve">/</w:t>
      </w:r>
      <w:r>
        <w:rPr>
          <w:b/>
          <w:sz w:val="22"/>
          <w:szCs w:val="22"/>
          <w:lang w:val="en-US"/>
        </w:rPr>
        <w:t xml:space="preserve">WinterSchool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срок проведения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</w:t>
      </w:r>
      <w:r>
        <w:rPr>
          <w:b/>
          <w:sz w:val="22"/>
          <w:szCs w:val="22"/>
        </w:rPr>
        <w:t xml:space="preserve">7 по 22</w:t>
      </w:r>
      <w:r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1"/>
          <w:numId w:val="1"/>
        </w:num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Представители Участника, принимающие непосредственное участие в </w:t>
      </w:r>
      <w:r>
        <w:rPr>
          <w:sz w:val="22"/>
          <w:szCs w:val="22"/>
        </w:rPr>
        <w:t xml:space="preserve">ш</w:t>
      </w:r>
      <w:r>
        <w:rPr>
          <w:sz w:val="22"/>
          <w:szCs w:val="22"/>
        </w:rPr>
        <w:t xml:space="preserve">коле: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color w:val="ff0000"/>
          <w:sz w:val="22"/>
          <w:szCs w:val="22"/>
        </w:rPr>
        <w:t xml:space="preserve">ФИО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 w:left="720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>
        <w:rPr>
          <w:b/>
          <w:color w:val="ff0000"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 xml:space="preserve">УСЛУГ </w:t>
      </w:r>
      <w:r>
        <w:rPr>
          <w:b/>
          <w:sz w:val="22"/>
          <w:szCs w:val="22"/>
        </w:rPr>
        <w:t xml:space="preserve">И ПОРЯДОК РАСЧЕТОВ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услуг, указанных в п.1.1 Договора, составляет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</w:t>
      </w:r>
      <w:r>
        <w:rPr>
          <w:sz w:val="22"/>
          <w:szCs w:val="22"/>
        </w:rPr>
        <w:t xml:space="preserve"> 00 </w:t>
      </w:r>
      <w:r>
        <w:rPr>
          <w:sz w:val="22"/>
          <w:szCs w:val="22"/>
        </w:rPr>
        <w:t xml:space="preserve">копеек,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% -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</w:t>
      </w:r>
      <w:r>
        <w:rPr>
          <w:sz w:val="22"/>
          <w:szCs w:val="22"/>
        </w:rPr>
        <w:t xml:space="preserve">, из расчета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копеек, в том числе </w:t>
      </w:r>
      <w:r>
        <w:rPr>
          <w:sz w:val="22"/>
          <w:szCs w:val="22"/>
        </w:rPr>
        <w:t xml:space="preserve">НДС 20% -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 за одного участника.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Участником в рублях на условиях полной (100%) предварительной оплаты не позднее срок</w:t>
      </w:r>
      <w:r>
        <w:rPr>
          <w:sz w:val="22"/>
          <w:szCs w:val="22"/>
        </w:rPr>
        <w:t xml:space="preserve">ов, указанных в п.2.3</w:t>
      </w:r>
      <w:r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оговора при безналичном расчете, либо наличными средс</w:t>
      </w:r>
      <w:r>
        <w:rPr>
          <w:sz w:val="22"/>
          <w:szCs w:val="22"/>
        </w:rPr>
        <w:t xml:space="preserve">твами в кассу Организатора до 1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 марта 202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 г. лично представителями Участника.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360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бязательства Участника по оплате считаются исполненными с момента поступления денежных средств на расчетный счет Организатора</w:t>
      </w:r>
      <w:r>
        <w:rPr>
          <w:sz w:val="22"/>
          <w:szCs w:val="22"/>
        </w:rPr>
        <w:t xml:space="preserve">. Организационные взносы перечисляются Участником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t xml:space="preserve">с 22 февраля по 06 марта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 xml:space="preserve">.</w:t>
      </w:r>
      <w:r>
        <w:rPr>
          <w:sz w:val="22"/>
          <w:szCs w:val="22"/>
        </w:rPr>
        <w:t xml:space="preserve"> Возврат организационного взноса возможен в случае отказа Участника от участия в </w:t>
      </w:r>
      <w:r>
        <w:rPr>
          <w:sz w:val="22"/>
          <w:szCs w:val="22"/>
        </w:rPr>
        <w:t xml:space="preserve">школе</w:t>
      </w:r>
      <w:r>
        <w:rPr>
          <w:sz w:val="22"/>
          <w:szCs w:val="22"/>
        </w:rPr>
        <w:t xml:space="preserve"> при обращении к Организатору в письменной форме в срок не позднее </w:t>
      </w:r>
      <w:r>
        <w:rPr>
          <w:b/>
          <w:sz w:val="22"/>
          <w:szCs w:val="22"/>
        </w:rPr>
        <w:t xml:space="preserve">06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После указанной даты, возврат сумм организационных взносов не производится.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0"/>
          <w:tab w:val="left" w:leader="none" w:pos="426"/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окончани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0"/>
          <w:tab w:val="left" w:leader="none" w:pos="709"/>
          <w:tab w:val="left" w:leader="none" w:pos="851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ДЕЙСТВИЯ, ПОРЯДОК ЗАКЛЮЧЕНИЯ И РАСТОРЖЕНИЯ ДОГОВОРА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 момента его заключения и действует до полного выполнения обязательств сторонами.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отмены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по з</w:t>
      </w:r>
      <w:r>
        <w:rPr>
          <w:sz w:val="22"/>
          <w:szCs w:val="22"/>
        </w:rPr>
        <w:t xml:space="preserve">ависящим от Организатора обстоятельствам договорные обязательства с Участником прекращаются. Денежные средства, перечисленные Участником, по обоюдному решению сторон, оформленному дополнительным соглашением, возвращаются на счет Участника в полном размере.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событий чрезвычайного характера, которую Организатор не мог предвидеть, например: землетрясение, пожар, правительственные распоряжения или распоряжения гос. органов, военные действия.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Данный Договор может быть расторгнут по взаимному соглашению Сторон.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709"/>
          <w:tab w:val="left" w:leader="none" w:pos="851"/>
        </w:tabs>
        <w:spacing/>
        <w:ind w:firstLine="426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разрешения споров и разногласий путем переговоров между Сторонами, их рассмотрение передается в </w:t>
      </w:r>
      <w:r>
        <w:rPr>
          <w:sz w:val="22"/>
          <w:szCs w:val="22"/>
        </w:rPr>
        <w:t xml:space="preserve">Арбитражный суд г. Санкт-Петербурга и Ленинградской области.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709"/>
          <w:tab w:val="left" w:leader="none" w:pos="851"/>
        </w:tabs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/>
        <w:spacing/>
        <w: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АДРЕСА И РЕКВИЗИТЫ СТОРОН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</w:t>
            </w:r>
            <w:r>
              <w:rPr>
                <w:sz w:val="22"/>
                <w:szCs w:val="22"/>
                <w:lang w:eastAsia="zh-CN"/>
              </w:rPr>
              <w:t xml:space="preserve">мкр</w:t>
            </w:r>
            <w:r>
              <w:rPr>
                <w:sz w:val="22"/>
                <w:szCs w:val="22"/>
                <w:lang w:eastAsia="zh-CN"/>
              </w:rPr>
              <w:t xml:space="preserve">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</w:t>
            </w:r>
            <w:r>
              <w:rPr>
                <w:sz w:val="22"/>
                <w:szCs w:val="22"/>
                <w:lang w:eastAsia="zh-CN"/>
              </w:rPr>
              <w:t xml:space="preserve">98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z w:val="22"/>
                <w:szCs w:val="22"/>
                <w:lang w:eastAsia="zh-CN"/>
              </w:rPr>
              <w:t xml:space="preserve"> СЕВЕРО-ЗАПАДНОЕ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ГУ БАНКА РОССИИ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//УФК по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Ленинградской  области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spacing w:val="-1"/>
                <w:sz w:val="22"/>
                <w:szCs w:val="22"/>
                <w:lang w:eastAsia="zh-CN"/>
              </w:rPr>
            </w:r>
            <w:r>
              <w:rPr>
                <w:spacing w:val="-1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</w:t>
            </w:r>
            <w:r>
              <w:rPr>
                <w:sz w:val="22"/>
                <w:szCs w:val="22"/>
                <w:lang w:eastAsia="zh-CN"/>
              </w:rPr>
              <w:t xml:space="preserve">44030098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</w:t>
            </w:r>
            <w:r>
              <w:rPr>
                <w:sz w:val="22"/>
                <w:szCs w:val="22"/>
                <w:lang w:val="en-US" w:eastAsia="zh-CN"/>
              </w:rPr>
              <w:t xml:space="preserve">000</w:t>
            </w:r>
            <w:r>
              <w:rPr>
                <w:sz w:val="22"/>
                <w:szCs w:val="22"/>
                <w:lang w:eastAsia="zh-CN"/>
              </w:rPr>
              <w:t xml:space="preserve">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Адреса юридический и фактический: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ИНН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КПП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ОКПО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Банковские реквизиты: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Должность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 w:line="360" w:lineRule="auto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color w:val="ff0000"/>
                <w:sz w:val="22"/>
                <w:szCs w:val="22"/>
              </w:rPr>
              <w:t xml:space="preserve">ФИО    </w:t>
            </w:r>
            <w:r>
              <w:rPr>
                <w:sz w:val="22"/>
                <w:szCs w:val="22"/>
              </w:rPr>
              <w:t xml:space="preserve">                             МП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АКТ № 1 от 22 марта 2024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Bdr/>
        <w:spacing/>
        <w:ind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к договору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4</w:t>
      </w:r>
      <w:r>
        <w:rPr>
          <w:b/>
          <w:sz w:val="22"/>
          <w:szCs w:val="22"/>
        </w:rPr>
        <w:t xml:space="preserve"> от </w:t>
      </w:r>
      <w:r>
        <w:rPr>
          <w:b/>
          <w:color w:val="ff0000"/>
          <w:sz w:val="22"/>
          <w:szCs w:val="22"/>
        </w:rPr>
        <w:t xml:space="preserve">хх</w:t>
      </w:r>
      <w:r>
        <w:rPr>
          <w:b/>
          <w:sz w:val="22"/>
          <w:szCs w:val="22"/>
        </w:rPr>
        <w:t xml:space="preserve">.</w:t>
      </w:r>
      <w:r>
        <w:rPr>
          <w:b/>
          <w:color w:val="ff0000"/>
          <w:sz w:val="22"/>
          <w:szCs w:val="22"/>
        </w:rPr>
        <w:t xml:space="preserve">хх</w:t>
      </w:r>
      <w:r>
        <w:rPr>
          <w:b/>
          <w:sz w:val="22"/>
          <w:szCs w:val="22"/>
        </w:rPr>
        <w:t xml:space="preserve">.2024</w:t>
      </w:r>
      <w:r>
        <w:rPr>
          <w:b/>
          <w:sz w:val="22"/>
          <w:szCs w:val="22"/>
        </w:rPr>
        <w:t xml:space="preserve">г.</w:t>
      </w:r>
      <w:r>
        <w:rPr>
          <w:b/>
          <w:sz w:val="22"/>
          <w:szCs w:val="22"/>
          <w:u w:val="single"/>
        </w:rPr>
      </w:r>
      <w:r>
        <w:rPr>
          <w:b/>
          <w:sz w:val="22"/>
          <w:szCs w:val="22"/>
          <w:u w:val="single"/>
        </w:rPr>
      </w:r>
    </w:p>
    <w:p>
      <w:pPr>
        <w:pBdr/>
        <w:spacing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им. Б.П. Константинова Национального исследовательского центра «Курчатовский институт»</w:t>
      </w:r>
      <w:r>
        <w:rPr>
          <w:sz w:val="22"/>
          <w:szCs w:val="22"/>
        </w:rPr>
        <w:br/>
        <w:t xml:space="preserve">(НИЦ «Курчатовский институт» - ПИЯФ),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именуемое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Владимировича, действующего на основании доверенности </w:t>
      </w:r>
      <w:r>
        <w:rPr>
          <w:sz w:val="22"/>
          <w:szCs w:val="22"/>
        </w:rPr>
        <w:t xml:space="preserve">№ 2/</w:t>
      </w:r>
      <w:r>
        <w:rPr>
          <w:sz w:val="22"/>
          <w:szCs w:val="22"/>
        </w:rPr>
        <w:t xml:space="preserve">24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9.12.2023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с одной стороны,</w:t>
      </w:r>
      <w:r>
        <w:rPr>
          <w:sz w:val="22"/>
          <w:szCs w:val="22"/>
        </w:rPr>
        <w:t xml:space="preserve">   и </w:t>
      </w:r>
      <w:r>
        <w:rPr>
          <w:color w:val="ff0000"/>
          <w:sz w:val="22"/>
          <w:szCs w:val="22"/>
        </w:rPr>
        <w:t xml:space="preserve">Наименование организации,</w:t>
      </w:r>
      <w:r>
        <w:rPr>
          <w:sz w:val="22"/>
          <w:szCs w:val="22"/>
        </w:rPr>
        <w:t xml:space="preserve">  в лице</w:t>
      </w:r>
      <w:r>
        <w:rPr>
          <w:color w:val="ff0000"/>
          <w:sz w:val="22"/>
          <w:szCs w:val="22"/>
        </w:rPr>
        <w:t xml:space="preserve"> должность, ФИО</w:t>
      </w:r>
      <w:r>
        <w:rPr>
          <w:sz w:val="22"/>
          <w:szCs w:val="22"/>
        </w:rPr>
        <w:t xml:space="preserve">, действующего на основании </w:t>
      </w:r>
      <w:r>
        <w:rPr>
          <w:color w:val="ff0000"/>
          <w:sz w:val="22"/>
          <w:szCs w:val="22"/>
        </w:rPr>
        <w:t xml:space="preserve">Устава/доверенности от №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«Участник», с другой стороны, </w:t>
      </w:r>
      <w:r>
        <w:rPr>
          <w:sz w:val="22"/>
          <w:szCs w:val="22"/>
        </w:rPr>
        <w:t xml:space="preserve">подписали настоящий акт </w:t>
      </w:r>
      <w:r>
        <w:rPr>
          <w:sz w:val="22"/>
          <w:szCs w:val="22"/>
        </w:rPr>
        <w:t xml:space="preserve">о нижеследующем: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лица Участника в 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  <w:lang w:val="en-US"/>
        </w:rPr>
        <w:t xml:space="preserve">V</w:t>
      </w:r>
      <w:r>
        <w:rPr>
          <w:b/>
          <w:sz w:val="22"/>
          <w:szCs w:val="22"/>
          <w:lang w:val="en-US"/>
        </w:rPr>
        <w:t xml:space="preserve">I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»,</w:t>
      </w:r>
      <w:r>
        <w:rPr>
          <w:sz w:val="22"/>
          <w:szCs w:val="22"/>
        </w:rPr>
        <w:t xml:space="preserve"> приняли участие: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num" w:leader="none" w:pos="284"/>
        </w:tabs>
        <w:spacing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num" w:leader="none" w:pos="284"/>
        </w:tabs>
        <w:spacing/>
        <w:ind w:hanging="11" w:left="284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>
        <w:rPr>
          <w:b/>
          <w:color w:val="ff0000"/>
          <w:sz w:val="22"/>
          <w:szCs w:val="22"/>
        </w:rPr>
      </w:r>
    </w:p>
    <w:p>
      <w:pPr>
        <w:pBdr/>
        <w:tabs>
          <w:tab w:val="num" w:leader="none" w:pos="284"/>
        </w:tabs>
        <w:spacing/>
        <w:ind w:hanging="11" w:left="284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>
        <w:rPr>
          <w:b/>
          <w:color w:val="ff0000"/>
          <w:sz w:val="22"/>
          <w:szCs w:val="22"/>
        </w:rPr>
      </w:r>
    </w:p>
    <w:p>
      <w:pPr>
        <w:pBdr/>
        <w:tabs>
          <w:tab w:val="num" w:leader="none" w:pos="284"/>
        </w:tabs>
        <w:spacing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 оплатил Организатору стоимость услуг в </w:t>
      </w:r>
      <w:r>
        <w:rPr>
          <w:sz w:val="22"/>
          <w:szCs w:val="22"/>
        </w:rPr>
        <w:t xml:space="preserve">размере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00 копеек,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20% - </w:t>
      </w:r>
      <w:r>
        <w:rPr>
          <w:color w:val="ff0000"/>
          <w:sz w:val="22"/>
          <w:szCs w:val="22"/>
        </w:rPr>
        <w:t xml:space="preserve">Цифрой (Прописью)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00 копеек</w:t>
      </w:r>
      <w:r>
        <w:rPr>
          <w:sz w:val="22"/>
          <w:szCs w:val="22"/>
        </w:rPr>
        <w:t xml:space="preserve">, согласно Договору;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hanging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предоставил Участнику в полном объеме услуги, предусмотренные Договором.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2"/>
        </w:numPr>
        <w:pBdr/>
        <w:tabs>
          <w:tab w:val="num" w:leader="none" w:pos="284"/>
          <w:tab w:val="clear" w:leader="none" w:pos="1068"/>
        </w:tabs>
        <w:spacing/>
        <w:ind w:firstLine="0"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 стороны выполнили все обязательства по Договору и каких-либо претензий друг к другу не имеют.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0" w:type="auto"/>
        <w:tblBorders/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</w:t>
            </w:r>
            <w:r>
              <w:rPr>
                <w:sz w:val="22"/>
                <w:szCs w:val="22"/>
                <w:lang w:eastAsia="zh-CN"/>
              </w:rPr>
              <w:t xml:space="preserve">мкр</w:t>
            </w:r>
            <w:r>
              <w:rPr>
                <w:sz w:val="22"/>
                <w:szCs w:val="22"/>
                <w:lang w:eastAsia="zh-CN"/>
              </w:rPr>
              <w:t xml:space="preserve">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>
              <w:rPr>
                <w:b/>
                <w:sz w:val="22"/>
                <w:szCs w:val="22"/>
                <w:lang w:eastAsia="zh-CN"/>
              </w:rPr>
            </w:r>
            <w:r>
              <w:rPr>
                <w:b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</w:t>
            </w:r>
            <w:r>
              <w:rPr>
                <w:sz w:val="22"/>
                <w:szCs w:val="22"/>
                <w:lang w:eastAsia="zh-CN"/>
              </w:rPr>
              <w:t xml:space="preserve">98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z w:val="22"/>
                <w:szCs w:val="22"/>
                <w:lang w:eastAsia="zh-CN"/>
              </w:rPr>
              <w:t xml:space="preserve"> СЕВЕРО-ЗАПАДНОЕ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ГУ БАНКА РОССИИ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//УФК по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Ленинградской  области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>
              <w:rPr>
                <w:spacing w:val="-1"/>
                <w:sz w:val="22"/>
                <w:szCs w:val="22"/>
                <w:lang w:eastAsia="zh-CN"/>
              </w:rPr>
            </w:r>
            <w:r>
              <w:rPr>
                <w:spacing w:val="-1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</w:t>
            </w:r>
            <w:r>
              <w:rPr>
                <w:sz w:val="22"/>
                <w:szCs w:val="22"/>
                <w:lang w:eastAsia="zh-CN"/>
              </w:rPr>
              <w:t xml:space="preserve">44030098</w:t>
            </w:r>
            <w:r>
              <w:rPr>
                <w:sz w:val="22"/>
                <w:szCs w:val="22"/>
                <w:lang w:eastAsia="zh-CN"/>
              </w:rPr>
              <w:t xml:space="preserve">                                           </w:t>
            </w:r>
            <w:r>
              <w:rPr>
                <w:sz w:val="22"/>
                <w:szCs w:val="22"/>
                <w:lang w:eastAsia="zh-CN"/>
              </w:rPr>
            </w:r>
            <w:r>
              <w:rPr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</w:t>
            </w:r>
            <w:r>
              <w:rPr>
                <w:sz w:val="22"/>
                <w:szCs w:val="22"/>
                <w:lang w:eastAsia="zh-CN"/>
              </w:rPr>
              <w:t xml:space="preserve">БК: 0000</w:t>
            </w:r>
            <w:r>
              <w:rPr>
                <w:sz w:val="22"/>
                <w:szCs w:val="22"/>
                <w:lang w:val="en-US" w:eastAsia="zh-CN"/>
              </w:rPr>
              <w:t xml:space="preserve">000</w:t>
            </w:r>
            <w:r>
              <w:rPr>
                <w:sz w:val="22"/>
                <w:szCs w:val="22"/>
                <w:lang w:eastAsia="zh-CN"/>
              </w:rPr>
              <w:t xml:space="preserve">0000000000130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Адреса юридический и фактический: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ИНН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КПП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ОКПО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Банковские реквизиты: </w:t>
            </w:r>
            <w:r>
              <w:rPr>
                <w:color w:val="ff0000"/>
                <w:sz w:val="22"/>
                <w:szCs w:val="22"/>
                <w:lang w:eastAsia="zh-CN"/>
              </w:rPr>
            </w:r>
            <w:r>
              <w:rPr>
                <w:color w:val="ff0000"/>
                <w:sz w:val="22"/>
                <w:szCs w:val="22"/>
                <w:lang w:eastAsia="zh-CN"/>
              </w:rPr>
            </w:r>
          </w:p>
          <w:p>
            <w:pPr>
              <w:pBdr/>
              <w:spacing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Должность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92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/>
              <w:spacing w:line="360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642" w:type="dxa"/>
            <w:textDirection w:val="lrTb"/>
            <w:noWrap w:val="false"/>
          </w:tcPr>
          <w:p>
            <w:pPr>
              <w:pBdr/>
              <w:spacing w:line="360" w:lineRule="auto"/>
              <w:ind w:lef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color w:val="ff0000"/>
                <w:sz w:val="22"/>
                <w:szCs w:val="22"/>
              </w:rPr>
              <w:t xml:space="preserve">ФИО    </w:t>
            </w:r>
            <w:r>
              <w:rPr>
                <w:sz w:val="22"/>
                <w:szCs w:val="22"/>
              </w:rPr>
              <w:t xml:space="preserve">                             МП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h="16838" w:orient="landscape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68"/>
        </w:tabs>
        <w:spacing/>
        <w:ind w:hanging="360" w:left="1068"/>
      </w:pPr>
      <w:rPr>
        <w:rFonts w:hint="default" w:cs="Times New Roman"/>
        <w:b w:val="0"/>
        <w:sz w:val="20"/>
        <w:szCs w:val="2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788"/>
        </w:tabs>
        <w:spacing/>
        <w:ind w:hanging="360" w:left="1788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08"/>
        </w:tabs>
        <w:spacing/>
        <w:ind w:hanging="180" w:left="2508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28"/>
        </w:tabs>
        <w:spacing/>
        <w:ind w:hanging="360" w:left="3228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48"/>
        </w:tabs>
        <w:spacing/>
        <w:ind w:hanging="360" w:left="3948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68"/>
        </w:tabs>
        <w:spacing/>
        <w:ind w:hanging="180" w:left="4668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388"/>
        </w:tabs>
        <w:spacing/>
        <w:ind w:hanging="360" w:left="5388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08"/>
        </w:tabs>
        <w:spacing/>
        <w:ind w:hanging="360" w:left="6108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28"/>
        </w:tabs>
        <w:spacing/>
        <w:ind w:hanging="180" w:left="6828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 w:cs="Times New Roman"/>
        <w:b w:val="0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 w:cs="Times New Roman"/>
      </w:rPr>
      <w:start w:val="1"/>
      <w:suff w:val="tab"/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8"/>
    <w:next w:val="838"/>
    <w:link w:val="66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9"/>
    <w:link w:val="66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838"/>
    <w:next w:val="838"/>
    <w:link w:val="66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5">
    <w:name w:val="Heading 3"/>
    <w:basedOn w:val="838"/>
    <w:next w:val="838"/>
    <w:link w:val="66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838"/>
    <w:next w:val="838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9"/>
    <w:link w:val="66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8"/>
    <w:next w:val="838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9"/>
    <w:link w:val="66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8"/>
    <w:next w:val="838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9"/>
    <w:link w:val="67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8"/>
    <w:next w:val="838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9"/>
    <w:link w:val="67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8"/>
    <w:next w:val="838"/>
    <w:link w:val="67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9"/>
    <w:link w:val="67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8"/>
    <w:next w:val="838"/>
    <w:link w:val="67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9"/>
    <w:link w:val="6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basedOn w:val="838"/>
    <w:uiPriority w:val="34"/>
    <w:qFormat/>
    <w:pPr>
      <w:pBdr/>
      <w:spacing/>
      <w:ind w:left="720"/>
      <w:contextualSpacing w:val="true"/>
    </w:pPr>
  </w:style>
  <w:style w:type="paragraph" w:styleId="680">
    <w:name w:val="No Spacing"/>
    <w:uiPriority w:val="1"/>
    <w:qFormat/>
    <w:pPr>
      <w:pBdr/>
      <w:spacing w:after="0" w:before="0" w:line="240" w:lineRule="auto"/>
      <w:ind/>
    </w:pPr>
  </w:style>
  <w:style w:type="paragraph" w:styleId="681">
    <w:name w:val="Title"/>
    <w:basedOn w:val="838"/>
    <w:next w:val="838"/>
    <w:link w:val="68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2">
    <w:name w:val="Title Char"/>
    <w:basedOn w:val="839"/>
    <w:link w:val="681"/>
    <w:uiPriority w:val="10"/>
    <w:pPr>
      <w:pBdr/>
      <w:spacing/>
      <w:ind/>
    </w:pPr>
    <w:rPr>
      <w:sz w:val="48"/>
      <w:szCs w:val="48"/>
    </w:rPr>
  </w:style>
  <w:style w:type="paragraph" w:styleId="683">
    <w:name w:val="Subtitle"/>
    <w:basedOn w:val="838"/>
    <w:next w:val="838"/>
    <w:link w:val="68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4">
    <w:name w:val="Subtitle Char"/>
    <w:basedOn w:val="839"/>
    <w:link w:val="683"/>
    <w:uiPriority w:val="11"/>
    <w:pPr>
      <w:pBdr/>
      <w:spacing/>
      <w:ind/>
    </w:pPr>
    <w:rPr>
      <w:sz w:val="24"/>
      <w:szCs w:val="24"/>
    </w:rPr>
  </w:style>
  <w:style w:type="paragraph" w:styleId="685">
    <w:name w:val="Quote"/>
    <w:basedOn w:val="838"/>
    <w:next w:val="838"/>
    <w:link w:val="686"/>
    <w:uiPriority w:val="29"/>
    <w:qFormat/>
    <w:pPr>
      <w:pBdr/>
      <w:spacing/>
      <w:ind w:right="720" w:left="720"/>
    </w:pPr>
    <w:rPr>
      <w:i/>
    </w:rPr>
  </w:style>
  <w:style w:type="character" w:styleId="686">
    <w:name w:val="Quote Char"/>
    <w:link w:val="685"/>
    <w:uiPriority w:val="29"/>
    <w:pPr>
      <w:pBdr/>
      <w:spacing/>
      <w:ind/>
    </w:pPr>
    <w:rPr>
      <w:i/>
    </w:rPr>
  </w:style>
  <w:style w:type="paragraph" w:styleId="687">
    <w:name w:val="Intense Quote"/>
    <w:basedOn w:val="838"/>
    <w:next w:val="838"/>
    <w:link w:val="68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8">
    <w:name w:val="Intense Quote Char"/>
    <w:link w:val="687"/>
    <w:uiPriority w:val="30"/>
    <w:pPr>
      <w:pBdr/>
      <w:spacing/>
      <w:ind/>
    </w:pPr>
    <w:rPr>
      <w:i/>
    </w:rPr>
  </w:style>
  <w:style w:type="paragraph" w:styleId="689">
    <w:name w:val="Header"/>
    <w:basedOn w:val="838"/>
    <w:link w:val="69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0">
    <w:name w:val="Header Char"/>
    <w:basedOn w:val="839"/>
    <w:link w:val="689"/>
    <w:uiPriority w:val="99"/>
    <w:pPr>
      <w:pBdr/>
      <w:spacing/>
      <w:ind/>
    </w:pPr>
  </w:style>
  <w:style w:type="paragraph" w:styleId="691">
    <w:name w:val="Footer"/>
    <w:basedOn w:val="838"/>
    <w:link w:val="69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2">
    <w:name w:val="Footer Char"/>
    <w:basedOn w:val="839"/>
    <w:link w:val="691"/>
    <w:uiPriority w:val="99"/>
    <w:pPr>
      <w:pBdr/>
      <w:spacing/>
      <w:ind/>
    </w:pPr>
  </w:style>
  <w:style w:type="paragraph" w:styleId="693">
    <w:name w:val="Caption"/>
    <w:basedOn w:val="838"/>
    <w:next w:val="8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  <w:pPr>
      <w:pBdr/>
      <w:spacing/>
      <w:ind/>
    </w:pPr>
  </w:style>
  <w:style w:type="table" w:styleId="695">
    <w:name w:val="Table Grid Light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1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2"/>
    <w:basedOn w:val="8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1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2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3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4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5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6"/>
    <w:basedOn w:val="8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1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2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3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4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5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6"/>
    <w:basedOn w:val="84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1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2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3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4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5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6"/>
    <w:basedOn w:val="8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2">
    <w:name w:val="Footnote Text Char"/>
    <w:link w:val="821"/>
    <w:uiPriority w:val="99"/>
    <w:pPr>
      <w:pBdr/>
      <w:spacing/>
      <w:ind/>
    </w:pPr>
    <w:rPr>
      <w:sz w:val="18"/>
    </w:rPr>
  </w:style>
  <w:style w:type="character" w:styleId="823">
    <w:name w:val="footnote reference"/>
    <w:basedOn w:val="839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/>
      <w:ind/>
    </w:pPr>
    <w:rPr>
      <w:sz w:val="24"/>
      <w:szCs w:val="24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table" w:styleId="8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1" w:default="1">
    <w:name w:val="No List"/>
    <w:uiPriority w:val="99"/>
    <w:semiHidden/>
    <w:unhideWhenUsed/>
    <w:pPr>
      <w:pBdr/>
      <w:spacing/>
      <w:ind/>
    </w:pPr>
  </w:style>
  <w:style w:type="table" w:styleId="842">
    <w:name w:val="Table Grid"/>
    <w:basedOn w:val="840"/>
    <w:uiPriority w:val="9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MSY Co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subject/>
  <dc:creator>MegaSpY</dc:creator>
  <cp:keywords/>
  <cp:revision>9</cp:revision>
  <dcterms:created xsi:type="dcterms:W3CDTF">2024-02-21T08:58:00Z</dcterms:created>
  <dcterms:modified xsi:type="dcterms:W3CDTF">2024-02-22T10:12:26Z</dcterms:modified>
</cp:coreProperties>
</file>