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  <w:r>
        <w:rPr>
          <w:b/>
          <w:color w:val="ff0000"/>
          <w:sz w:val="22"/>
          <w:szCs w:val="22"/>
        </w:rPr>
        <w:t xml:space="preserve">ХХХ</w:t>
      </w:r>
      <w:r>
        <w:rPr>
          <w:b/>
          <w:sz w:val="22"/>
          <w:szCs w:val="22"/>
        </w:rPr>
        <w:t xml:space="preserve">-200-3/202</w:t>
      </w:r>
      <w:r>
        <w:rPr>
          <w:b/>
          <w:sz w:val="22"/>
          <w:szCs w:val="22"/>
        </w:rPr>
        <w:t xml:space="preserve">3</w:t>
      </w:r>
      <w:r>
        <w:rPr>
          <w:b/>
          <w:sz w:val="20"/>
          <w:szCs w:val="20"/>
        </w:rPr>
        <w:t xml:space="preserve"> 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</w:r>
      <w:r/>
    </w:p>
    <w:p>
      <w:pPr>
        <w:pStyle w:val="6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участия в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LV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коле 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</w:t>
      </w:r>
      <w:r/>
    </w:p>
    <w:p>
      <w:pPr>
        <w:pStyle w:val="604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Гатчина</w:t>
      </w:r>
      <w:r>
        <w:rPr>
          <w:b/>
          <w:sz w:val="22"/>
          <w:szCs w:val="22"/>
        </w:rPr>
        <w:tab/>
        <w:tab/>
        <w:tab/>
        <w:tab/>
        <w:tab/>
        <w:tab/>
        <w:tab/>
        <w:tab/>
      </w:r>
      <w:r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»</w:t>
      </w:r>
      <w:r>
        <w:rPr>
          <w:b/>
          <w:sz w:val="22"/>
          <w:szCs w:val="22"/>
        </w:rPr>
        <w:t xml:space="preserve"> февраля</w:t>
      </w:r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г.</w:t>
      </w:r>
      <w:r/>
    </w:p>
    <w:p>
      <w:pPr>
        <w:pStyle w:val="604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институт» (НИЦ «Курчатовский институт» - ПИЯФ)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именуемое</w:t>
      </w:r>
      <w:r>
        <w:rPr>
          <w:sz w:val="22"/>
          <w:szCs w:val="22"/>
        </w:rPr>
        <w:t xml:space="preserve"> в дальнейшем «Организатор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в лице заместителя директора по научной работе Воронина Владимира Влад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мировича, действующего на основании доверенности № 2/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.12.201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 г.,</w:t>
      </w:r>
      <w:r>
        <w:rPr>
          <w:sz w:val="22"/>
          <w:szCs w:val="22"/>
        </w:rPr>
        <w:t xml:space="preserve"> с одной стороны, и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(именуемая)</w:t>
      </w:r>
      <w:r>
        <w:rPr>
          <w:sz w:val="22"/>
          <w:szCs w:val="22"/>
        </w:rPr>
        <w:t xml:space="preserve"> в дальнейшем «Участник», с другой стороны, заключили настоящий договор о нижеследующем:</w:t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</w:t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340"/>
        <w:jc w:val="both"/>
        <w:tabs>
          <w:tab w:val="left" w:pos="0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Организатор принимает на себя обязательства предоставить Участнику услуги по обеспечению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участия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работе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L</w:t>
      </w:r>
      <w:r>
        <w:rPr>
          <w:b/>
          <w:sz w:val="22"/>
          <w:szCs w:val="22"/>
          <w:lang w:val="en-GB"/>
        </w:rPr>
        <w:t xml:space="preserve">V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</w:t>
      </w:r>
      <w:r>
        <w:rPr>
          <w:b/>
          <w:sz w:val="22"/>
          <w:szCs w:val="22"/>
        </w:rPr>
        <w:t xml:space="preserve">ы</w:t>
      </w:r>
      <w:r>
        <w:rPr>
          <w:b/>
          <w:sz w:val="22"/>
          <w:szCs w:val="22"/>
        </w:rPr>
        <w:t xml:space="preserve"> 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</w:t>
      </w:r>
      <w:r>
        <w:rPr>
          <w:b/>
          <w:sz w:val="22"/>
          <w:szCs w:val="22"/>
        </w:rPr>
        <w:t xml:space="preserve"> (далее - Школа)</w:t>
      </w:r>
      <w:r>
        <w:rPr>
          <w:b/>
          <w:sz w:val="22"/>
          <w:szCs w:val="22"/>
        </w:rPr>
        <w:t xml:space="preserve">,</w:t>
      </w:r>
      <w:r>
        <w:rPr>
          <w:sz w:val="22"/>
          <w:szCs w:val="22"/>
        </w:rPr>
        <w:t xml:space="preserve"> а Участник 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оплатить предоставленные ему Организатором услуги, включающие:</w:t>
      </w:r>
      <w:r/>
    </w:p>
    <w:p>
      <w:pPr>
        <w:pStyle w:val="604"/>
        <w:ind w:left="360" w:hanging="76"/>
        <w:jc w:val="both"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- все мероприятия, оговоренные программой школы, связанные с </w:t>
      </w:r>
      <w:r>
        <w:rPr>
          <w:sz w:val="22"/>
          <w:szCs w:val="22"/>
        </w:rPr>
        <w:t xml:space="preserve">пребыванием </w:t>
      </w:r>
      <w:r>
        <w:rPr>
          <w:sz w:val="22"/>
          <w:szCs w:val="22"/>
        </w:rPr>
        <w:t xml:space="preserve">Участника на школе</w:t>
      </w:r>
      <w:r/>
    </w:p>
    <w:p>
      <w:pPr>
        <w:pStyle w:val="604"/>
        <w:ind w:left="709" w:hanging="425"/>
        <w:jc w:val="both"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предоставление информационных материалов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60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</w:t>
        <w:tab/>
        <w:t xml:space="preserve">Место проведения указано на сайте школы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hepd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pnpi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spb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ru</w:t>
      </w:r>
      <w:r>
        <w:rPr>
          <w:b/>
          <w:sz w:val="22"/>
          <w:szCs w:val="22"/>
        </w:rPr>
        <w:t xml:space="preserve">/</w:t>
      </w:r>
      <w:r>
        <w:rPr>
          <w:b/>
          <w:sz w:val="22"/>
          <w:szCs w:val="22"/>
          <w:lang w:val="en-US"/>
        </w:rPr>
        <w:t xml:space="preserve">WinterSchool</w:t>
      </w:r>
      <w:r>
        <w:rPr>
          <w:sz w:val="22"/>
          <w:szCs w:val="22"/>
        </w:rPr>
        <w:t xml:space="preserve">, срок проведения:</w:t>
      </w:r>
      <w:r>
        <w:rPr>
          <w:b/>
          <w:sz w:val="22"/>
          <w:szCs w:val="22"/>
        </w:rPr>
        <w:t xml:space="preserve"> с 1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по 1</w:t>
      </w:r>
      <w:r>
        <w:rPr>
          <w:b/>
          <w:sz w:val="22"/>
          <w:szCs w:val="22"/>
        </w:rPr>
        <w:t xml:space="preserve">8</w:t>
      </w:r>
      <w:r>
        <w:rPr>
          <w:b/>
          <w:sz w:val="22"/>
          <w:szCs w:val="22"/>
        </w:rPr>
        <w:t xml:space="preserve"> марта 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г.</w:t>
      </w:r>
      <w:r>
        <w:rPr>
          <w:sz w:val="22"/>
          <w:szCs w:val="22"/>
        </w:rPr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</w:t>
      </w:r>
      <w:r>
        <w:rPr>
          <w:b/>
          <w:sz w:val="22"/>
          <w:szCs w:val="22"/>
        </w:rPr>
        <w:t xml:space="preserve">УСЛУГ </w:t>
      </w:r>
      <w:r>
        <w:rPr>
          <w:b/>
          <w:sz w:val="22"/>
          <w:szCs w:val="22"/>
        </w:rPr>
        <w:t xml:space="preserve">И ПОРЯДОК РАСЧЕТОВ</w:t>
      </w:r>
      <w:r/>
    </w:p>
    <w:p>
      <w:pPr>
        <w:pStyle w:val="604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0" w:leader="none"/>
          <w:tab w:val="left" w:pos="426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Стоимость услуг, указанных в п.1.1 Договора, составляет </w:t>
      </w:r>
      <w:r>
        <w:rPr>
          <w:sz w:val="22"/>
          <w:szCs w:val="22"/>
        </w:rPr>
        <w:t xml:space="preserve">3000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ри тысячи</w:t>
      </w:r>
      <w:r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 xml:space="preserve">00</w:t>
      </w:r>
      <w:r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, в том числе НДС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% - </w:t>
      </w:r>
      <w:r>
        <w:rPr>
          <w:sz w:val="22"/>
          <w:szCs w:val="22"/>
        </w:rPr>
        <w:t xml:space="preserve">500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ятьсот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копеек.</w:t>
      </w: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0" w:leader="none"/>
          <w:tab w:val="left" w:pos="426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Участником в рублях на условиях полной (100%) предварительной оплаты не позднее срок</w:t>
      </w:r>
      <w:r>
        <w:rPr>
          <w:sz w:val="22"/>
          <w:szCs w:val="22"/>
        </w:rPr>
        <w:t xml:space="preserve">ов, указанных в п.2.3</w:t>
      </w:r>
      <w:r>
        <w:rPr>
          <w:sz w:val="22"/>
          <w:szCs w:val="22"/>
        </w:rPr>
        <w:t xml:space="preserve"> Договора </w:t>
      </w:r>
      <w:r>
        <w:rPr>
          <w:sz w:val="22"/>
          <w:szCs w:val="22"/>
        </w:rPr>
        <w:t xml:space="preserve">при безналичном расчете, либо наличными средствами в кассу Организатора до 1</w:t>
      </w: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 марта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 г. лично Участником. </w:t>
      </w: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0" w:leader="none"/>
          <w:tab w:val="left" w:pos="426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бязательства Участника по оплате считаются исполненными с момента поступления денежных средств на расчетный счет Организатора. 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рганизационные взносы перечисляются </w:t>
      </w:r>
      <w:r>
        <w:rPr>
          <w:sz w:val="22"/>
          <w:szCs w:val="22"/>
        </w:rPr>
        <w:t xml:space="preserve">Участником </w:t>
      </w:r>
      <w:r>
        <w:rPr>
          <w:b/>
          <w:sz w:val="22"/>
          <w:szCs w:val="22"/>
        </w:rPr>
        <w:t xml:space="preserve">с 2</w:t>
      </w:r>
      <w:r>
        <w:rPr>
          <w:b/>
          <w:sz w:val="22"/>
          <w:szCs w:val="22"/>
        </w:rPr>
        <w:t xml:space="preserve">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февраля</w:t>
      </w:r>
      <w:r>
        <w:rPr>
          <w:b/>
          <w:sz w:val="22"/>
          <w:szCs w:val="22"/>
        </w:rPr>
        <w:t xml:space="preserve"> по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03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марта</w:t>
      </w:r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г.</w:t>
      </w:r>
      <w:r>
        <w:rPr>
          <w:sz w:val="22"/>
          <w:szCs w:val="22"/>
        </w:rPr>
        <w:t xml:space="preserve"> Возврат организационного взноса возможен в случае отказа Участника от участия в </w:t>
      </w:r>
      <w:r>
        <w:rPr>
          <w:sz w:val="22"/>
          <w:szCs w:val="22"/>
        </w:rPr>
        <w:t xml:space="preserve">школе</w:t>
      </w:r>
      <w:r>
        <w:rPr>
          <w:sz w:val="22"/>
          <w:szCs w:val="22"/>
        </w:rPr>
        <w:t xml:space="preserve"> при обращении к Организатору в письменной форме в срок не позднее </w:t>
      </w:r>
      <w:r>
        <w:rPr>
          <w:b/>
          <w:sz w:val="22"/>
          <w:szCs w:val="22"/>
        </w:rPr>
        <w:t xml:space="preserve">06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марта</w:t>
      </w:r>
      <w:r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После указанной даты, возврат сумм организационных взносов не производится.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0" w:leader="none"/>
          <w:tab w:val="left" w:pos="426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 окончани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 Стороны подписывают Акт об оказании услуг. Участник подписывает Акт в течение 5 (пяти) рабочих дней с момента получения его от Организатора. </w:t>
      </w:r>
      <w:r/>
    </w:p>
    <w:p>
      <w:pPr>
        <w:pStyle w:val="604"/>
        <w:jc w:val="both"/>
        <w:tabs>
          <w:tab w:val="left" w:pos="0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ДЕЙСТВИЯ, ПОРЯДОК ЗАКЛЮЧЕНИЯ И РАСТОРЖЕНИЯ ДОГОВОРА</w:t>
      </w:r>
      <w:r/>
    </w:p>
    <w:p>
      <w:pPr>
        <w:pStyle w:val="604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Договор вступает в силу с момента его заключения и действует до полного выполнения обязательств сторонами.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Факсимильные копии и скан-версии настоящего Договора имеют равную юридическую силу с оригиналом и действительны до передачи оригинала Организатору</w:t>
      </w:r>
      <w:r>
        <w:rPr>
          <w:sz w:val="22"/>
          <w:szCs w:val="22"/>
        </w:rPr>
        <w:t xml:space="preserve">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случае отмены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 по з</w:t>
      </w:r>
      <w:r>
        <w:rPr>
          <w:sz w:val="22"/>
          <w:szCs w:val="22"/>
        </w:rPr>
        <w:t xml:space="preserve">ависящим от Организатора обстоятельствам договорные обязательства с Участником прекращаются. Денежные средства, перечисленные Участником, по обоюдному решению сторон, оформленному дополнительным соглашением, возвращаются на счет Участника в полном размере.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отвечает за неисполнение обязательств по договору в результате действия обстоятельств непреодолимой силы (форс-мажор), возникших после заключения Договора в результате </w:t>
      </w:r>
      <w:r/>
    </w:p>
    <w:p>
      <w:pPr>
        <w:pStyle w:val="604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событий чрезвычайного характера, которую Организатор не мог предвидеть, </w:t>
      </w:r>
      <w:r>
        <w:rPr>
          <w:sz w:val="22"/>
          <w:szCs w:val="22"/>
        </w:rPr>
        <w:t xml:space="preserve">например</w:t>
      </w:r>
      <w:r>
        <w:rPr>
          <w:sz w:val="22"/>
          <w:szCs w:val="22"/>
        </w:rPr>
        <w:t xml:space="preserve">: землетрясение, пожар, правительственные распоряжения или распоряжения гос. органов, военные действия.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Данный Договор может быть расторгнут по взаимному соглашению Сторон.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действующим законодательством РФ.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Все споры и разногласия, возникшие между Сторонами по настоящему Договору, разрешаются путем переговоров. В случае невозможности разрешения споров и разногласий путем переговоров между Сторонами, их рассмотрение передается в </w:t>
      </w:r>
      <w:r>
        <w:rPr>
          <w:sz w:val="22"/>
          <w:szCs w:val="22"/>
        </w:rPr>
        <w:t xml:space="preserve">Арбитражный суд </w:t>
      </w:r>
      <w:r>
        <w:rPr>
          <w:sz w:val="22"/>
          <w:szCs w:val="22"/>
        </w:rPr>
        <w:br w:type="textWrapping" w:clear="all"/>
      </w:r>
      <w:r>
        <w:rPr>
          <w:sz w:val="22"/>
          <w:szCs w:val="22"/>
        </w:rPr>
        <w:t xml:space="preserve">г. Санкт-Петербурга и Ленинградской области. </w:t>
      </w:r>
      <w:r>
        <w:rPr>
          <w:sz w:val="22"/>
          <w:szCs w:val="22"/>
        </w:rPr>
      </w:r>
      <w:r/>
    </w:p>
    <w:p>
      <w:pPr>
        <w:pStyle w:val="604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ЮРИДИЧЕСКИЕ АДРЕСА И РЕКВИЗИТЫ СТОРОН</w:t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Организатор: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Участник: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Адрес</w:t>
            </w:r>
            <w:r>
              <w:rPr>
                <w:b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188300, Ленинградская область,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Гатчина, мкр. Орлова роща д.1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Платежные реквизиты: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ИНН 4705001850     КПП 470501001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ОГРН 1034701242443 от 16.01.2003</w:t>
            </w:r>
            <w:r>
              <w:rPr>
                <w:b/>
                <w:sz w:val="22"/>
                <w:szCs w:val="22"/>
                <w:lang w:eastAsia="zh-CN"/>
              </w:rPr>
              <w:t xml:space="preserve">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ОКПО 02698654</w:t>
            </w:r>
            <w:r>
              <w:rPr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252747"/>
                <w:sz w:val="22"/>
                <w:szCs w:val="22"/>
                <w:lang w:eastAsia="zh-CN"/>
              </w:rPr>
              <w:t xml:space="preserve"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1618101001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ОКФС 12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ОКОПФ  75103</w:t>
            </w:r>
            <w:r>
              <w:rPr>
                <w:b/>
                <w:sz w:val="22"/>
                <w:szCs w:val="22"/>
                <w:lang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ОКВЭД 72.19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Получатель: УФК по Ленинградской области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л/с 20456Ц42210)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Единый казначейский счет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40102810745370000006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Номер счета получателя средств             03214643000000014500</w:t>
            </w:r>
            <w:r/>
          </w:p>
          <w:p>
            <w:pPr>
              <w:pStyle w:val="604"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Банк получателя: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 Отделение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 xml:space="preserve">Ленинградское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банка России //УФК по Ленинградской  области, г. Санкт-Петербург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БИК 014106101                                           </w:t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КБК: 00001120000000000130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</w:t>
            </w:r>
            <w:r/>
          </w:p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и когда выдан: </w:t>
            </w:r>
            <w:r/>
          </w:p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регистрации: </w:t>
            </w:r>
            <w:r/>
          </w:p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жительства: 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научной работе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Воронин В.В.</w:t>
            </w:r>
            <w:r/>
          </w:p>
          <w:p>
            <w:pPr>
              <w:pStyle w:val="60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 ФИО </w:t>
            </w:r>
            <w:r/>
          </w:p>
          <w:p>
            <w:pPr>
              <w:pStyle w:val="604"/>
              <w:ind w:left="175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b/>
          <w:sz w:val="22"/>
          <w:szCs w:val="22"/>
        </w:rPr>
        <w:t xml:space="preserve">АКТ</w:t>
      </w:r>
      <w:r>
        <w:rPr>
          <w:b/>
          <w:sz w:val="22"/>
          <w:szCs w:val="22"/>
        </w:rPr>
        <w:t xml:space="preserve"> № 1 </w:t>
      </w:r>
      <w:r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1</w:t>
      </w:r>
      <w:r>
        <w:rPr>
          <w:b/>
          <w:sz w:val="22"/>
          <w:szCs w:val="22"/>
        </w:rPr>
        <w:t xml:space="preserve">8</w:t>
      </w:r>
      <w:r>
        <w:rPr>
          <w:b/>
          <w:sz w:val="22"/>
          <w:szCs w:val="22"/>
        </w:rPr>
        <w:t xml:space="preserve"> марта </w:t>
      </w:r>
      <w:r>
        <w:rPr>
          <w:b/>
          <w:sz w:val="22"/>
          <w:szCs w:val="22"/>
        </w:rPr>
        <w:t xml:space="preserve">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г.</w:t>
      </w:r>
      <w:r>
        <w:rPr>
          <w:b/>
          <w:sz w:val="22"/>
          <w:szCs w:val="22"/>
        </w:rPr>
      </w:r>
      <w:r/>
    </w:p>
    <w:p>
      <w:pPr>
        <w:pStyle w:val="60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к договору № </w:t>
      </w:r>
      <w:r>
        <w:rPr>
          <w:b/>
          <w:color w:val="ff0000"/>
          <w:sz w:val="22"/>
          <w:szCs w:val="22"/>
        </w:rPr>
        <w:t xml:space="preserve">ХХХ</w:t>
      </w:r>
      <w:r>
        <w:rPr>
          <w:b/>
          <w:sz w:val="22"/>
          <w:szCs w:val="22"/>
        </w:rPr>
        <w:t xml:space="preserve">-200-3/202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от</w:t>
      </w:r>
      <w:r>
        <w:rPr>
          <w:b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00</w:t>
      </w:r>
      <w:r>
        <w:rPr>
          <w:b/>
          <w:sz w:val="22"/>
          <w:szCs w:val="22"/>
        </w:rPr>
        <w:t xml:space="preserve">.02.202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г.</w:t>
      </w:r>
      <w:r>
        <w:rPr>
          <w:b/>
          <w:sz w:val="22"/>
          <w:szCs w:val="22"/>
          <w:u w:val="single"/>
        </w:rPr>
      </w:r>
      <w:r/>
    </w:p>
    <w:p>
      <w:pPr>
        <w:pStyle w:val="60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институт»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(НИЦ «Курчатовский институт» - ПИЯФ)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</w:t>
      </w:r>
      <w:r>
        <w:rPr>
          <w:sz w:val="22"/>
          <w:szCs w:val="22"/>
        </w:rPr>
        <w:t xml:space="preserve"> в дальнейшем «Организатор», </w:t>
      </w:r>
      <w:r>
        <w:rPr>
          <w:sz w:val="22"/>
          <w:szCs w:val="22"/>
        </w:rPr>
        <w:t xml:space="preserve">в лице заместителя директора по научной работе Воронина Владимира Влад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мировича, действующего на основании доверенности № 2/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.12.201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г.,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стороны, и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_____________________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</w:t>
      </w:r>
      <w:r>
        <w:rPr>
          <w:sz w:val="22"/>
          <w:szCs w:val="22"/>
        </w:rPr>
        <w:t xml:space="preserve">ый (именуемая) </w:t>
      </w:r>
      <w:r>
        <w:rPr>
          <w:sz w:val="22"/>
          <w:szCs w:val="22"/>
        </w:rPr>
        <w:t xml:space="preserve"> в дальнейшем «Участник», </w:t>
      </w:r>
      <w:r>
        <w:rPr>
          <w:sz w:val="22"/>
          <w:szCs w:val="22"/>
        </w:rPr>
        <w:t xml:space="preserve">с другой стороны, подписали</w:t>
      </w:r>
      <w:r>
        <w:rPr>
          <w:sz w:val="22"/>
          <w:szCs w:val="22"/>
        </w:rPr>
        <w:t xml:space="preserve"> настоящий </w:t>
      </w:r>
      <w:r>
        <w:rPr>
          <w:sz w:val="22"/>
          <w:szCs w:val="22"/>
        </w:rPr>
        <w:t xml:space="preserve">акт</w:t>
      </w:r>
      <w:r>
        <w:rPr>
          <w:sz w:val="22"/>
          <w:szCs w:val="22"/>
        </w:rPr>
        <w:t xml:space="preserve"> о нижеследующем:</w:t>
      </w:r>
      <w:r>
        <w:rPr>
          <w:sz w:val="22"/>
          <w:szCs w:val="22"/>
        </w:rPr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предоставил Участнику в полном объеме услуги по обеспечению его </w:t>
      </w:r>
      <w:r>
        <w:rPr>
          <w:sz w:val="22"/>
          <w:szCs w:val="22"/>
        </w:rPr>
        <w:t xml:space="preserve">участия в</w:t>
      </w:r>
      <w:r>
        <w:rPr>
          <w:sz w:val="22"/>
          <w:szCs w:val="22"/>
        </w:rPr>
        <w:t xml:space="preserve"> работе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  <w:lang w:val="en-US"/>
        </w:rPr>
        <w:t xml:space="preserve">L</w:t>
      </w:r>
      <w:r>
        <w:rPr>
          <w:b/>
          <w:sz w:val="22"/>
          <w:szCs w:val="22"/>
        </w:rPr>
        <w:t xml:space="preserve">V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</w:t>
      </w:r>
      <w:r>
        <w:rPr>
          <w:b/>
          <w:sz w:val="22"/>
          <w:szCs w:val="22"/>
        </w:rPr>
        <w:t xml:space="preserve">ы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»,</w:t>
      </w:r>
      <w:r>
        <w:rPr>
          <w:sz w:val="22"/>
          <w:szCs w:val="22"/>
        </w:rPr>
        <w:t xml:space="preserve"> а Участник оплатил предоставленные ему Организатором </w:t>
      </w:r>
      <w:r>
        <w:rPr>
          <w:sz w:val="22"/>
          <w:szCs w:val="22"/>
        </w:rPr>
        <w:t xml:space="preserve">услуги </w:t>
      </w:r>
      <w:r>
        <w:rPr>
          <w:sz w:val="22"/>
          <w:szCs w:val="22"/>
        </w:rPr>
        <w:t xml:space="preserve">в размере </w:t>
      </w:r>
      <w:r>
        <w:rPr>
          <w:sz w:val="22"/>
          <w:szCs w:val="22"/>
        </w:rPr>
        <w:t xml:space="preserve">3000 (</w:t>
      </w:r>
      <w:r>
        <w:rPr>
          <w:sz w:val="22"/>
          <w:szCs w:val="22"/>
        </w:rPr>
        <w:t xml:space="preserve">Т</w:t>
      </w:r>
      <w:r>
        <w:rPr>
          <w:sz w:val="22"/>
          <w:szCs w:val="22"/>
        </w:rPr>
        <w:t xml:space="preserve">ри тысячи</w:t>
      </w:r>
      <w:r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копеек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том числе  НДС</w:t>
      </w:r>
      <w:r>
        <w:rPr>
          <w:sz w:val="22"/>
          <w:szCs w:val="22"/>
        </w:rPr>
        <w:t xml:space="preserve"> 20%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500 </w:t>
      </w:r>
      <w:r>
        <w:rPr>
          <w:sz w:val="22"/>
          <w:szCs w:val="22"/>
        </w:rPr>
        <w:t xml:space="preserve">(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ятьсот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</w:t>
      </w:r>
      <w:r>
        <w:rPr>
          <w:sz w:val="22"/>
          <w:szCs w:val="22"/>
        </w:rPr>
        <w:t xml:space="preserve">00</w:t>
      </w:r>
      <w:r>
        <w:rPr>
          <w:sz w:val="22"/>
          <w:szCs w:val="22"/>
        </w:rPr>
        <w:t xml:space="preserve"> копеек </w:t>
      </w:r>
      <w:r>
        <w:rPr>
          <w:sz w:val="22"/>
          <w:szCs w:val="22"/>
        </w:rPr>
        <w:t xml:space="preserve">согласно Договору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бе стороны выполнили все обязательства по Договору и каких-либо претензий друг к другу не имеют.</w:t>
      </w:r>
      <w:r/>
    </w:p>
    <w:p>
      <w:pPr>
        <w:pStyle w:val="604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Организатор: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Участник: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Адрес</w:t>
            </w:r>
            <w:r>
              <w:rPr>
                <w:b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188300, Ленинградская область,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Гатчина, мкр. Орлова роща д.1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Платежные реквизиты: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ИНН 4705001850     КПП 470501001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ОГРН 1034701242443 от 16.01.2003</w:t>
            </w:r>
            <w:r>
              <w:rPr>
                <w:b/>
                <w:sz w:val="22"/>
                <w:szCs w:val="22"/>
                <w:lang w:eastAsia="zh-CN"/>
              </w:rPr>
              <w:t xml:space="preserve">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ОКПО 02698654</w:t>
            </w:r>
            <w:r>
              <w:rPr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252747"/>
                <w:sz w:val="22"/>
                <w:szCs w:val="22"/>
                <w:lang w:eastAsia="zh-CN"/>
              </w:rPr>
              <w:t xml:space="preserve"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1618101001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ОКФС 12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ОКОПФ  75103</w:t>
            </w:r>
            <w:r>
              <w:rPr>
                <w:b/>
                <w:sz w:val="22"/>
                <w:szCs w:val="22"/>
                <w:lang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ОКВЭД 72.19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Получатель: УФК по Ленинградской области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л/с 20456Ц42210)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Единый казначейский счет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40102810745370000006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Номер счета получателя средств             03214643000000014500</w:t>
            </w:r>
            <w:r/>
          </w:p>
          <w:p>
            <w:pPr>
              <w:pStyle w:val="604"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Банк получателя: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 Отделение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 xml:space="preserve">Ленинградское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банка России //УФК по Ленинградской  области, г. Санкт-Петербург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БИК 014106101                                           </w:t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КБК: 00001120000000000130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Паспорт: </w:t>
            </w:r>
            <w:r/>
          </w:p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Кем и когда выдан: </w:t>
            </w:r>
            <w:r/>
          </w:p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регистрации: </w:t>
            </w:r>
            <w:r/>
          </w:p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жительства: 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научной работе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Воронин В.В.</w:t>
            </w:r>
            <w:r/>
          </w:p>
          <w:p>
            <w:pPr>
              <w:pStyle w:val="60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 ФИО </w:t>
            </w:r>
            <w:r/>
          </w:p>
          <w:p>
            <w:pPr>
              <w:pStyle w:val="604"/>
              <w:ind w:left="175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604"/>
        <w:ind w:left="72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4"/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4"/>
        <w:ind w:left="108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04"/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04"/>
        <w:ind w:left="144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4"/>
        <w:ind w:left="14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4"/>
        <w:ind w:left="180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4"/>
        <w:ind w:left="1800" w:hanging="144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1068" w:hanging="360"/>
        <w:tabs>
          <w:tab w:val="num" w:pos="1068" w:leader="none"/>
        </w:tabs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04"/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04"/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04"/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604"/>
        <w:ind w:left="720" w:hanging="36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4"/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4"/>
        <w:ind w:left="108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04"/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04"/>
        <w:ind w:left="144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4"/>
        <w:ind w:left="14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4"/>
        <w:ind w:left="180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4"/>
        <w:ind w:left="180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4"/>
    <w:next w:val="6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next w:val="604"/>
    <w:link w:val="604"/>
    <w:qFormat/>
    <w:rPr>
      <w:sz w:val="24"/>
      <w:szCs w:val="24"/>
      <w:lang w:val="ru-RU" w:eastAsia="ru-RU" w:bidi="ar-SA"/>
    </w:rPr>
  </w:style>
  <w:style w:type="character" w:styleId="605">
    <w:name w:val="Основной шрифт абзаца"/>
    <w:next w:val="605"/>
    <w:link w:val="604"/>
    <w:uiPriority w:val="99"/>
    <w:semiHidden/>
  </w:style>
  <w:style w:type="table" w:styleId="606">
    <w:name w:val="Обычная таблица"/>
    <w:next w:val="606"/>
    <w:link w:val="604"/>
    <w:uiPriority w:val="99"/>
    <w:semiHidden/>
    <w:unhideWhenUsed/>
    <w:tblPr/>
  </w:style>
  <w:style w:type="numbering" w:styleId="607">
    <w:name w:val="Нет списка"/>
    <w:next w:val="607"/>
    <w:link w:val="604"/>
    <w:uiPriority w:val="99"/>
    <w:semiHidden/>
    <w:unhideWhenUsed/>
  </w:style>
  <w:style w:type="table" w:styleId="608">
    <w:name w:val="Сетка таблицы"/>
    <w:basedOn w:val="606"/>
    <w:next w:val="608"/>
    <w:link w:val="604"/>
    <w:uiPriority w:val="99"/>
    <w:pPr>
      <w:spacing w:after="0" w:line="240" w:lineRule="auto"/>
    </w:pPr>
    <w:rPr>
      <w:sz w:val="20"/>
      <w:szCs w:val="20"/>
    </w:rPr>
    <w:tblPr/>
  </w:style>
  <w:style w:type="character" w:styleId="1529" w:default="1">
    <w:name w:val="Default Paragraph Font"/>
    <w:uiPriority w:val="1"/>
    <w:semiHidden/>
    <w:unhideWhenUsed/>
  </w:style>
  <w:style w:type="numbering" w:styleId="1530" w:default="1">
    <w:name w:val="No List"/>
    <w:uiPriority w:val="99"/>
    <w:semiHidden/>
    <w:unhideWhenUsed/>
  </w:style>
  <w:style w:type="table" w:styleId="15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MSY Co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</dc:title>
  <dc:creator>MegaSpY</dc:creator>
  <cp:revision>18</cp:revision>
  <dcterms:created xsi:type="dcterms:W3CDTF">2023-02-02T08:41:00Z</dcterms:created>
  <dcterms:modified xsi:type="dcterms:W3CDTF">2023-02-20T15:49:43Z</dcterms:modified>
  <cp:version>917504</cp:version>
</cp:coreProperties>
</file>